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3184B" w14:textId="77777777" w:rsidR="004622B3" w:rsidRDefault="004622B3">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4622B3" w14:paraId="60CD3D95"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7E37D9B9" w14:textId="77777777" w:rsidR="004622B3" w:rsidRDefault="00F85B17" w:rsidP="00B40DF6">
            <w:pPr>
              <w:widowControl w:val="0"/>
              <w:pBdr>
                <w:top w:val="none" w:sz="0" w:space="0" w:color="000000"/>
                <w:left w:val="none" w:sz="0" w:space="0" w:color="000000"/>
                <w:bottom w:val="none" w:sz="0" w:space="0" w:color="000000"/>
                <w:right w:val="none" w:sz="0" w:space="0" w:color="000000"/>
              </w:pBdr>
              <w:spacing w:line="384" w:lineRule="auto"/>
              <w:ind w:leftChars="61" w:left="134"/>
              <w:rPr>
                <w:rFonts w:ascii="바탕" w:eastAsia="바탕" w:hAnsi="바탕" w:cs="바탕"/>
                <w:sz w:val="20"/>
                <w:szCs w:val="20"/>
              </w:rPr>
            </w:pPr>
            <w:r>
              <w:rPr>
                <w:rFonts w:ascii="바탕" w:eastAsia="바탕" w:hAnsi="바탕" w:cs="바탕"/>
                <w:noProof/>
                <w:sz w:val="20"/>
                <w:szCs w:val="20"/>
              </w:rPr>
              <w:drawing>
                <wp:inline distT="0" distB="0" distL="0" distR="0" wp14:anchorId="1A5ACFD0" wp14:editId="28E3194F">
                  <wp:extent cx="1569720" cy="48768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1569720" cy="48768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3FA87E60" w14:textId="77777777" w:rsidR="004622B3" w:rsidRDefault="00F85B17" w:rsidP="00B40DF6">
            <w:pPr>
              <w:widowControl w:val="0"/>
              <w:pBdr>
                <w:top w:val="none" w:sz="0" w:space="0" w:color="000000"/>
                <w:left w:val="none" w:sz="0" w:space="0" w:color="000000"/>
                <w:bottom w:val="none" w:sz="0" w:space="0" w:color="000000"/>
                <w:right w:val="none" w:sz="0" w:space="0" w:color="000000"/>
              </w:pBdr>
              <w:spacing w:line="240" w:lineRule="auto"/>
              <w:ind w:left="464"/>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3E04FF91" w14:textId="77777777" w:rsidR="004622B3" w:rsidRDefault="00F85B17">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4622B3" w14:paraId="583075A1"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3CC06A26" w14:textId="77777777" w:rsidR="004622B3" w:rsidRDefault="00F85B1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CB518A9" w14:textId="77777777" w:rsidR="004622B3" w:rsidRDefault="00F85B1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2025. 04. 25.</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0A7FD19B" w14:textId="77777777" w:rsidR="004622B3" w:rsidRDefault="00F85B1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6498E25A" w14:textId="77777777" w:rsidR="004622B3" w:rsidRDefault="00F85B1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2025. 04. 25.</w:t>
            </w:r>
          </w:p>
        </w:tc>
      </w:tr>
      <w:tr w:rsidR="004622B3" w14:paraId="1620858D"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561D80A5" w14:textId="77777777" w:rsidR="004622B3" w:rsidRDefault="00F85B1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4DD2E01" w14:textId="77777777" w:rsidR="004622B3" w:rsidRDefault="00F85B1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743AC410" w14:textId="77777777" w:rsidR="004622B3" w:rsidRDefault="00F85B1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0D8082A4" w14:textId="77777777" w:rsidR="004622B3" w:rsidRDefault="00F85B17">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4622B3" w14:paraId="1C94084F"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78B03FFF" w14:textId="77777777" w:rsidR="004622B3" w:rsidRDefault="004622B3">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4622B3" w14:paraId="15BB7450"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21901957" w14:textId="77777777" w:rsidR="000257E8" w:rsidRDefault="00F85B17">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40"/>
                <w:szCs w:val="40"/>
              </w:rPr>
            </w:pPr>
            <w:r w:rsidRPr="00B40DF6">
              <w:rPr>
                <w:rFonts w:ascii="Pretendard" w:eastAsia="Pretendard" w:hAnsi="Pretendard" w:cs="맑은 고딕"/>
                <w:b/>
                <w:color w:val="B21010"/>
                <w:sz w:val="40"/>
                <w:szCs w:val="40"/>
              </w:rPr>
              <w:t xml:space="preserve">The 26th JEONJU IFF Special Focus: </w:t>
            </w:r>
          </w:p>
          <w:p w14:paraId="760F7D1D" w14:textId="2AD3FCA5" w:rsidR="004622B3" w:rsidRPr="00B40DF6" w:rsidRDefault="00F85B17">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40"/>
                <w:szCs w:val="40"/>
              </w:rPr>
            </w:pPr>
            <w:r w:rsidRPr="00B40DF6">
              <w:rPr>
                <w:rFonts w:ascii="Pretendard" w:eastAsia="Pretendard" w:hAnsi="Pretendard" w:cs="맑은 고딕"/>
                <w:b/>
                <w:color w:val="B21010"/>
                <w:sz w:val="40"/>
                <w:szCs w:val="40"/>
              </w:rPr>
              <w:t>Possible Cinemas Unveiled!</w:t>
            </w:r>
          </w:p>
          <w:p w14:paraId="4B3FA723" w14:textId="53D5BB22" w:rsidR="004622B3" w:rsidRPr="00B40DF6" w:rsidRDefault="00F85B17">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B40DF6">
              <w:rPr>
                <w:rFonts w:ascii="Pretendard" w:eastAsia="Pretendard" w:hAnsi="Pretendard" w:cs="맑은 고딕"/>
                <w:color w:val="B21010"/>
                <w:sz w:val="20"/>
                <w:szCs w:val="20"/>
              </w:rPr>
              <w:t xml:space="preserve">- Showcasing nine visionary </w:t>
            </w:r>
            <w:r w:rsidR="000257E8">
              <w:rPr>
                <w:rFonts w:ascii="Pretendard" w:eastAsia="Pretendard" w:hAnsi="Pretendard" w:cs="맑은 고딕" w:hint="eastAsia"/>
                <w:color w:val="B21010"/>
                <w:sz w:val="20"/>
                <w:szCs w:val="20"/>
              </w:rPr>
              <w:t>f</w:t>
            </w:r>
            <w:r w:rsidR="000257E8">
              <w:rPr>
                <w:rFonts w:ascii="Pretendard" w:eastAsia="Pretendard" w:hAnsi="Pretendard" w:cs="맑은 고딕"/>
                <w:color w:val="B21010"/>
                <w:sz w:val="20"/>
                <w:szCs w:val="20"/>
              </w:rPr>
              <w:t xml:space="preserve">ilmmakers </w:t>
            </w:r>
            <w:r w:rsidRPr="00B40DF6">
              <w:rPr>
                <w:rFonts w:ascii="Pretendard" w:eastAsia="Pretendard" w:hAnsi="Pretendard" w:cs="맑은 고딕"/>
                <w:color w:val="B21010"/>
                <w:sz w:val="20"/>
                <w:szCs w:val="20"/>
              </w:rPr>
              <w:t>who have discovered their own alternatives in filmmaking and film aesthetics!</w:t>
            </w:r>
          </w:p>
          <w:p w14:paraId="63FBCF3E" w14:textId="77777777" w:rsidR="004622B3" w:rsidRPr="00B40DF6" w:rsidRDefault="00F85B17">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B40DF6">
              <w:rPr>
                <w:rFonts w:ascii="Pretendard" w:eastAsia="Pretendard" w:hAnsi="Pretendard" w:cs="맑은 고딕"/>
                <w:color w:val="B21010"/>
                <w:sz w:val="20"/>
                <w:szCs w:val="20"/>
              </w:rPr>
              <w:t xml:space="preserve">- Mariano </w:t>
            </w:r>
            <w:proofErr w:type="spellStart"/>
            <w:r w:rsidRPr="00B40DF6">
              <w:rPr>
                <w:rFonts w:ascii="Pretendard" w:eastAsia="Pretendard" w:hAnsi="Pretendard" w:cs="맑은 고딕"/>
                <w:color w:val="B21010"/>
                <w:sz w:val="20"/>
                <w:szCs w:val="20"/>
              </w:rPr>
              <w:t>Llinás’s</w:t>
            </w:r>
            <w:proofErr w:type="spellEnd"/>
            <w:r w:rsidRPr="00B40DF6">
              <w:rPr>
                <w:rFonts w:ascii="Pretendard" w:eastAsia="Pretendard" w:hAnsi="Pretendard" w:cs="맑은 고딕"/>
                <w:color w:val="B21010"/>
                <w:sz w:val="20"/>
                <w:szCs w:val="20"/>
              </w:rPr>
              <w:t xml:space="preserve"> </w:t>
            </w:r>
            <w:r w:rsidRPr="00B40DF6">
              <w:rPr>
                <w:rFonts w:ascii="Pretendard" w:eastAsia="Pretendard" w:hAnsi="Pretendard" w:cs="맑은 고딕"/>
                <w:i/>
                <w:color w:val="B21010"/>
                <w:sz w:val="20"/>
                <w:szCs w:val="20"/>
              </w:rPr>
              <w:t>Mondongo</w:t>
            </w:r>
            <w:r w:rsidRPr="00B40DF6">
              <w:rPr>
                <w:rFonts w:ascii="Pretendard" w:eastAsia="Pretendard" w:hAnsi="Pretendard" w:cs="맑은 고딕"/>
                <w:color w:val="B21010"/>
                <w:sz w:val="20"/>
                <w:szCs w:val="20"/>
              </w:rPr>
              <w:t xml:space="preserve"> Trilogy, Declan Clarke’s </w:t>
            </w:r>
            <w:r w:rsidRPr="00B40DF6">
              <w:rPr>
                <w:rFonts w:ascii="Pretendard" w:eastAsia="Pretendard" w:hAnsi="Pretendard" w:cs="맑은 고딕"/>
                <w:i/>
                <w:color w:val="B21010"/>
                <w:sz w:val="20"/>
                <w:szCs w:val="20"/>
              </w:rPr>
              <w:t>If I Fall, Don’t Pick Me Up</w:t>
            </w:r>
            <w:r w:rsidRPr="00B40DF6">
              <w:rPr>
                <w:rFonts w:ascii="Pretendard" w:eastAsia="Pretendard" w:hAnsi="Pretendard" w:cs="맑은 고딕"/>
                <w:color w:val="B21010"/>
                <w:sz w:val="20"/>
                <w:szCs w:val="20"/>
              </w:rPr>
              <w:t xml:space="preserve">, Park </w:t>
            </w:r>
            <w:proofErr w:type="spellStart"/>
            <w:r w:rsidRPr="00B40DF6">
              <w:rPr>
                <w:rFonts w:ascii="Pretendard" w:eastAsia="Pretendard" w:hAnsi="Pretendard" w:cs="맑은 고딕"/>
                <w:color w:val="B21010"/>
                <w:sz w:val="20"/>
                <w:szCs w:val="20"/>
              </w:rPr>
              <w:t>Songyeol’s</w:t>
            </w:r>
            <w:proofErr w:type="spellEnd"/>
            <w:r w:rsidRPr="00B40DF6">
              <w:rPr>
                <w:rFonts w:ascii="Pretendard" w:eastAsia="Pretendard" w:hAnsi="Pretendard" w:cs="맑은 고딕"/>
                <w:color w:val="B21010"/>
                <w:sz w:val="20"/>
                <w:szCs w:val="20"/>
              </w:rPr>
              <w:t xml:space="preserve"> </w:t>
            </w:r>
            <w:r w:rsidRPr="00B40DF6">
              <w:rPr>
                <w:rFonts w:ascii="Pretendard" w:eastAsia="Pretendard" w:hAnsi="Pretendard" w:cs="맑은 고딕"/>
                <w:i/>
                <w:color w:val="B21010"/>
                <w:sz w:val="20"/>
                <w:szCs w:val="20"/>
              </w:rPr>
              <w:t>Hot in Day, Cold at Night</w:t>
            </w:r>
            <w:r w:rsidRPr="00B40DF6">
              <w:rPr>
                <w:rFonts w:ascii="Pretendard" w:eastAsia="Pretendard" w:hAnsi="Pretendard" w:cs="맑은 고딕"/>
                <w:color w:val="B21010"/>
                <w:sz w:val="20"/>
                <w:szCs w:val="20"/>
              </w:rPr>
              <w:t>, and more will be screened!</w:t>
            </w:r>
          </w:p>
          <w:p w14:paraId="4E4A5C15" w14:textId="77777777" w:rsidR="004622B3" w:rsidRDefault="00F85B17">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sidRPr="00B40DF6">
              <w:rPr>
                <w:rFonts w:ascii="Pretendard" w:eastAsia="Pretendard" w:hAnsi="Pretendard" w:cs="맑은 고딕"/>
                <w:color w:val="B21010"/>
                <w:sz w:val="20"/>
                <w:szCs w:val="20"/>
              </w:rPr>
              <w:t xml:space="preserve">- Book Talk: Celebrating the Publication of </w:t>
            </w:r>
            <w:r w:rsidRPr="00B40DF6">
              <w:rPr>
                <w:rFonts w:ascii="Pretendard" w:eastAsia="Pretendard" w:hAnsi="Pretendard" w:cs="맑은 고딕"/>
                <w:i/>
                <w:color w:val="B21010"/>
                <w:sz w:val="20"/>
                <w:szCs w:val="20"/>
              </w:rPr>
              <w:t xml:space="preserve">Possible Cinemas </w:t>
            </w:r>
            <w:r w:rsidRPr="00B40DF6">
              <w:rPr>
                <w:rFonts w:ascii="Pretendard" w:eastAsia="Pretendard" w:hAnsi="Pretendard" w:cs="맑은 고딕"/>
                <w:color w:val="B21010"/>
                <w:sz w:val="20"/>
                <w:szCs w:val="20"/>
              </w:rPr>
              <w:t>will take place on May 5 (Mon)!</w:t>
            </w:r>
          </w:p>
        </w:tc>
      </w:tr>
    </w:tbl>
    <w:p w14:paraId="5369DD01" w14:textId="77777777" w:rsidR="004622B3" w:rsidRDefault="004622B3">
      <w:pPr>
        <w:widowControl w:val="0"/>
        <w:spacing w:before="240" w:after="240" w:line="259" w:lineRule="auto"/>
        <w:jc w:val="both"/>
      </w:pPr>
    </w:p>
    <w:p w14:paraId="1F505531" w14:textId="794529B5" w:rsidR="004622B3" w:rsidRPr="00B40DF6" w:rsidRDefault="00F85B17">
      <w:pPr>
        <w:widowControl w:val="0"/>
        <w:spacing w:before="240" w:after="240" w:line="259" w:lineRule="auto"/>
        <w:jc w:val="both"/>
        <w:rPr>
          <w:rFonts w:ascii="Pretendard" w:eastAsia="Pretendard" w:hAnsi="Pretendard"/>
        </w:rPr>
      </w:pPr>
      <w:r w:rsidRPr="00B40DF6">
        <w:rPr>
          <w:rFonts w:ascii="Pretendard" w:eastAsia="Pretendard" w:hAnsi="Pretendard"/>
        </w:rPr>
        <w:t xml:space="preserve">The 26th JEONJU International Film Festival (JEONJU IFF, Festival Co-Directors Min </w:t>
      </w:r>
      <w:proofErr w:type="spellStart"/>
      <w:r w:rsidRPr="00B40DF6">
        <w:rPr>
          <w:rFonts w:ascii="Pretendard" w:eastAsia="Pretendard" w:hAnsi="Pretendard"/>
        </w:rPr>
        <w:t>Sungwook</w:t>
      </w:r>
      <w:proofErr w:type="spellEnd"/>
      <w:r w:rsidRPr="00B40DF6">
        <w:rPr>
          <w:rFonts w:ascii="Pretendard" w:eastAsia="Pretendard" w:hAnsi="Pretendard"/>
        </w:rPr>
        <w:t xml:space="preserve"> and Jung Junho) presents </w:t>
      </w:r>
      <w:r w:rsidRPr="00B40DF6">
        <w:rPr>
          <w:rFonts w:ascii="Pretendard" w:eastAsia="Pretendard" w:hAnsi="Pretendard"/>
          <w:b/>
        </w:rPr>
        <w:t>Special Focus: Possible Cinemas</w:t>
      </w:r>
      <w:r w:rsidRPr="00B40DF6">
        <w:rPr>
          <w:rFonts w:ascii="Pretendard" w:eastAsia="Pretendard" w:hAnsi="Pretendard"/>
        </w:rPr>
        <w:t xml:space="preserve">, introducing nine visionary </w:t>
      </w:r>
      <w:r w:rsidR="000257E8">
        <w:rPr>
          <w:rFonts w:ascii="Pretendard" w:eastAsia="Pretendard" w:hAnsi="Pretendard"/>
        </w:rPr>
        <w:t>filmmakers</w:t>
      </w:r>
      <w:r w:rsidRPr="00B40DF6">
        <w:rPr>
          <w:rFonts w:ascii="Pretendard" w:eastAsia="Pretendard" w:hAnsi="Pretendard"/>
        </w:rPr>
        <w:t>—</w:t>
      </w:r>
      <w:proofErr w:type="spellStart"/>
      <w:r w:rsidR="000257E8" w:rsidRPr="000257E8">
        <w:rPr>
          <w:rFonts w:ascii="Pretendard" w:eastAsia="Pretendard" w:hAnsi="Pretendard"/>
        </w:rPr>
        <w:t>Andergraun</w:t>
      </w:r>
      <w:proofErr w:type="spellEnd"/>
      <w:r w:rsidR="000257E8" w:rsidRPr="000257E8">
        <w:rPr>
          <w:rFonts w:ascii="Pretendard" w:eastAsia="Pretendard" w:hAnsi="Pretendard"/>
        </w:rPr>
        <w:t xml:space="preserve"> Films</w:t>
      </w:r>
      <w:r w:rsidRPr="00B40DF6">
        <w:rPr>
          <w:rFonts w:ascii="Pretendard" w:eastAsia="Pretendard" w:hAnsi="Pretendard"/>
        </w:rPr>
        <w:t xml:space="preserve">, </w:t>
      </w:r>
      <w:proofErr w:type="spellStart"/>
      <w:r w:rsidR="000257E8" w:rsidRPr="000257E8">
        <w:rPr>
          <w:rFonts w:ascii="Pretendard" w:eastAsia="Pretendard" w:hAnsi="Pretendard"/>
        </w:rPr>
        <w:t>Saranghaja</w:t>
      </w:r>
      <w:proofErr w:type="spellEnd"/>
      <w:r w:rsidRPr="00B40DF6">
        <w:rPr>
          <w:rFonts w:ascii="Pretendard" w:eastAsia="Pretendard" w:hAnsi="Pretendard"/>
        </w:rPr>
        <w:t xml:space="preserve">, Declan Clarke, Nicolás Pereda, </w:t>
      </w:r>
      <w:r w:rsidR="000257E8" w:rsidRPr="000257E8">
        <w:rPr>
          <w:rFonts w:ascii="Pretendard" w:eastAsia="Pretendard" w:hAnsi="Pretendard"/>
        </w:rPr>
        <w:t>El Pampero Cine</w:t>
      </w:r>
      <w:r w:rsidRPr="00B40DF6">
        <w:rPr>
          <w:rFonts w:ascii="Pretendard" w:eastAsia="Pretendard" w:hAnsi="Pretendard"/>
        </w:rPr>
        <w:t>, Marie Losier, Radu Jude, Ted Fendt, and Travis Wilkerson—who have each discovered their own alternatives in filmmaking and film aesthetics.</w:t>
      </w:r>
    </w:p>
    <w:p w14:paraId="67E10CDE" w14:textId="77777777" w:rsidR="004622B3" w:rsidRPr="00B40DF6" w:rsidRDefault="00F85B17">
      <w:pPr>
        <w:widowControl w:val="0"/>
        <w:spacing w:before="240" w:after="240" w:line="259" w:lineRule="auto"/>
        <w:jc w:val="both"/>
        <w:rPr>
          <w:rFonts w:ascii="Pretendard" w:eastAsia="Pretendard" w:hAnsi="Pretendard"/>
        </w:rPr>
      </w:pPr>
      <w:r w:rsidRPr="00B40DF6">
        <w:rPr>
          <w:rFonts w:ascii="Pretendard" w:eastAsia="Pretendard" w:hAnsi="Pretendard"/>
        </w:rPr>
        <w:t>In a time when the film industry has grown increasingly vast and commercialized, these remarkable filmmakers resist the trend with creativity and imagination, offering new insights and directions for cinema. Their extraordinary works will engage directly with the audience.</w:t>
      </w:r>
    </w:p>
    <w:p w14:paraId="3FB79935" w14:textId="77777777" w:rsidR="004622B3" w:rsidRPr="00B40DF6" w:rsidRDefault="00F85B17">
      <w:pPr>
        <w:widowControl w:val="0"/>
        <w:spacing w:before="240" w:after="240" w:line="259" w:lineRule="auto"/>
        <w:jc w:val="center"/>
        <w:rPr>
          <w:rFonts w:ascii="Pretendard" w:eastAsia="Pretendard" w:hAnsi="Pretendard"/>
        </w:rPr>
      </w:pPr>
      <w:r w:rsidRPr="00B40DF6">
        <w:rPr>
          <w:rFonts w:ascii="Pretendard" w:eastAsia="Pretendard" w:hAnsi="Pretendard"/>
          <w:noProof/>
        </w:rPr>
        <w:lastRenderedPageBreak/>
        <w:drawing>
          <wp:inline distT="114300" distB="114300" distL="114300" distR="114300" wp14:anchorId="2B4EAEC3" wp14:editId="04933820">
            <wp:extent cx="5943600" cy="29591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943600" cy="2959100"/>
                    </a:xfrm>
                    <a:prstGeom prst="rect">
                      <a:avLst/>
                    </a:prstGeom>
                    <a:ln/>
                  </pic:spPr>
                </pic:pic>
              </a:graphicData>
            </a:graphic>
          </wp:inline>
        </w:drawing>
      </w:r>
    </w:p>
    <w:p w14:paraId="017D6A10" w14:textId="77777777" w:rsidR="004622B3" w:rsidRPr="00B40DF6" w:rsidRDefault="00F85B17">
      <w:pPr>
        <w:widowControl w:val="0"/>
        <w:spacing w:before="240" w:after="240" w:line="259" w:lineRule="auto"/>
        <w:jc w:val="center"/>
        <w:rPr>
          <w:rFonts w:ascii="Pretendard" w:eastAsia="Pretendard" w:hAnsi="Pretendard"/>
        </w:rPr>
      </w:pPr>
      <w:r w:rsidRPr="00B40DF6">
        <w:rPr>
          <w:rFonts w:ascii="Pretendard" w:eastAsia="Pretendard" w:hAnsi="Pretendard"/>
        </w:rPr>
        <w:t>▲ Special Focus: Possible Cinemas Still Images (alphabetical order)</w:t>
      </w:r>
    </w:p>
    <w:p w14:paraId="435A9931" w14:textId="77777777" w:rsidR="004622B3" w:rsidRPr="00B40DF6" w:rsidRDefault="004622B3">
      <w:pPr>
        <w:widowControl w:val="0"/>
        <w:spacing w:before="240" w:after="240" w:line="259" w:lineRule="auto"/>
        <w:jc w:val="both"/>
        <w:rPr>
          <w:rFonts w:ascii="Pretendard" w:eastAsia="Pretendard" w:hAnsi="Pretendard"/>
        </w:rPr>
      </w:pPr>
    </w:p>
    <w:p w14:paraId="05B3BB2E" w14:textId="3DDDB479" w:rsidR="004622B3" w:rsidRPr="00B40DF6" w:rsidRDefault="00F85B17">
      <w:pPr>
        <w:widowControl w:val="0"/>
        <w:spacing w:before="240" w:after="240" w:line="259" w:lineRule="auto"/>
        <w:jc w:val="both"/>
        <w:rPr>
          <w:rFonts w:ascii="Pretendard" w:eastAsia="Pretendard" w:hAnsi="Pretendard"/>
        </w:rPr>
      </w:pPr>
      <w:r w:rsidRPr="00B40DF6">
        <w:rPr>
          <w:rFonts w:ascii="Pretendard" w:eastAsia="Pretendard" w:hAnsi="Pretendard"/>
        </w:rPr>
        <w:t xml:space="preserve">Programmer Sung Moon, who curated this section, criticized today’s film industry, where “the filmmaker’s primary job has become fundraising, with the actual creative work seemingly secondary.” In a similar vein, the industry continues to face recurring issues, gradually abandoning the fundamental spirit </w:t>
      </w:r>
      <w:r w:rsidR="000257E8" w:rsidRPr="000257E8">
        <w:rPr>
          <w:rFonts w:ascii="Pretendard" w:eastAsia="Pretendard" w:hAnsi="Pretendard"/>
        </w:rPr>
        <w:t xml:space="preserve">of support the filmmakers and their particular </w:t>
      </w:r>
      <w:r w:rsidR="000257E8" w:rsidRPr="000257E8">
        <w:rPr>
          <w:rFonts w:ascii="Pretendard" w:eastAsia="Pretendard" w:hAnsi="Pretendard"/>
        </w:rPr>
        <w:t>visions.</w:t>
      </w:r>
      <w:r w:rsidRPr="00B40DF6">
        <w:rPr>
          <w:rFonts w:ascii="Pretendard" w:eastAsia="Pretendard" w:hAnsi="Pretendard"/>
        </w:rPr>
        <w:t xml:space="preserve"> In search of better solutions for this era, </w:t>
      </w:r>
      <w:r w:rsidRPr="00B40DF6">
        <w:rPr>
          <w:rFonts w:ascii="Pretendard" w:eastAsia="Pretendard" w:hAnsi="Pretendard"/>
          <w:b/>
        </w:rPr>
        <w:t>Special Focus: Possible Cinemas</w:t>
      </w:r>
      <w:r w:rsidRPr="00B40DF6">
        <w:rPr>
          <w:rFonts w:ascii="Pretendard" w:eastAsia="Pretendard" w:hAnsi="Pretendard"/>
        </w:rPr>
        <w:t xml:space="preserve"> presents films that “demonstrate alternatives to the various prevailing challenges in the film industry.”</w:t>
      </w:r>
    </w:p>
    <w:p w14:paraId="5B209280" w14:textId="77777777" w:rsidR="004622B3" w:rsidRPr="00B40DF6" w:rsidRDefault="004622B3">
      <w:pPr>
        <w:widowControl w:val="0"/>
        <w:spacing w:before="240" w:after="240" w:line="259" w:lineRule="auto"/>
        <w:jc w:val="both"/>
        <w:rPr>
          <w:rFonts w:ascii="Pretendard" w:eastAsia="Pretendard" w:hAnsi="Pretendard"/>
        </w:rPr>
      </w:pPr>
    </w:p>
    <w:p w14:paraId="0BA11A96" w14:textId="77777777" w:rsidR="004622B3" w:rsidRPr="00B40DF6" w:rsidRDefault="00F85B17">
      <w:pPr>
        <w:widowControl w:val="0"/>
        <w:spacing w:before="240" w:after="240" w:line="259" w:lineRule="auto"/>
        <w:jc w:val="both"/>
        <w:rPr>
          <w:rFonts w:ascii="Pretendard" w:eastAsia="Pretendard" w:hAnsi="Pretendard"/>
        </w:rPr>
      </w:pPr>
      <w:r w:rsidRPr="00B40DF6">
        <w:rPr>
          <w:rFonts w:ascii="Pretendard" w:eastAsia="Pretendard" w:hAnsi="Pretendard"/>
        </w:rPr>
        <w:t xml:space="preserve">Montse Triola, who has produced the entire filmography of Albert Serra, as well as </w:t>
      </w:r>
      <w:proofErr w:type="spellStart"/>
      <w:r w:rsidRPr="00B40DF6">
        <w:rPr>
          <w:rFonts w:ascii="Pretendard" w:eastAsia="Pretendard" w:hAnsi="Pretendard"/>
          <w:i/>
        </w:rPr>
        <w:t>Miséricorde</w:t>
      </w:r>
      <w:proofErr w:type="spellEnd"/>
      <w:r w:rsidRPr="00B40DF6">
        <w:rPr>
          <w:rFonts w:ascii="Pretendard" w:eastAsia="Pretendard" w:hAnsi="Pretendard"/>
        </w:rPr>
        <w:t xml:space="preserve"> by Alain </w:t>
      </w:r>
      <w:proofErr w:type="spellStart"/>
      <w:r w:rsidRPr="00B40DF6">
        <w:rPr>
          <w:rFonts w:ascii="Pretendard" w:eastAsia="Pretendard" w:hAnsi="Pretendard"/>
        </w:rPr>
        <w:t>Guiraudie</w:t>
      </w:r>
      <w:proofErr w:type="spellEnd"/>
      <w:r w:rsidRPr="00B40DF6">
        <w:rPr>
          <w:rFonts w:ascii="Pretendard" w:eastAsia="Pretendard" w:hAnsi="Pretendard"/>
        </w:rPr>
        <w:t xml:space="preserve"> and </w:t>
      </w:r>
      <w:proofErr w:type="spellStart"/>
      <w:r w:rsidRPr="00B40DF6">
        <w:rPr>
          <w:rFonts w:ascii="Pretendard" w:eastAsia="Pretendard" w:hAnsi="Pretendard"/>
          <w:i/>
        </w:rPr>
        <w:t>Afterwater</w:t>
      </w:r>
      <w:proofErr w:type="spellEnd"/>
      <w:r w:rsidRPr="00B40DF6">
        <w:rPr>
          <w:rFonts w:ascii="Pretendard" w:eastAsia="Pretendard" w:hAnsi="Pretendard"/>
        </w:rPr>
        <w:t xml:space="preserve"> by Dane </w:t>
      </w:r>
      <w:proofErr w:type="spellStart"/>
      <w:r w:rsidRPr="00B40DF6">
        <w:rPr>
          <w:rFonts w:ascii="Pretendard" w:eastAsia="Pretendard" w:hAnsi="Pretendard"/>
        </w:rPr>
        <w:t>Komljen</w:t>
      </w:r>
      <w:proofErr w:type="spellEnd"/>
      <w:r w:rsidRPr="00B40DF6">
        <w:rPr>
          <w:rFonts w:ascii="Pretendard" w:eastAsia="Pretendard" w:hAnsi="Pretendard"/>
        </w:rPr>
        <w:t xml:space="preserve">, will participate in a Master Class on May 5 (Mon), at MEGABOX </w:t>
      </w:r>
      <w:proofErr w:type="spellStart"/>
      <w:r w:rsidRPr="00B40DF6">
        <w:rPr>
          <w:rFonts w:ascii="Pretendard" w:eastAsia="Pretendard" w:hAnsi="Pretendard"/>
        </w:rPr>
        <w:t>Gaeksa</w:t>
      </w:r>
      <w:proofErr w:type="spellEnd"/>
      <w:r w:rsidRPr="00B40DF6">
        <w:rPr>
          <w:rFonts w:ascii="Pretendard" w:eastAsia="Pretendard" w:hAnsi="Pretendard"/>
        </w:rPr>
        <w:t>. This session will explore the alternative approaches she has implemented in her pursuit of independent auteur film production.</w:t>
      </w:r>
    </w:p>
    <w:p w14:paraId="3E85970D" w14:textId="77777777" w:rsidR="004622B3" w:rsidRPr="00B40DF6" w:rsidRDefault="00F85B17">
      <w:pPr>
        <w:widowControl w:val="0"/>
        <w:spacing w:before="240" w:after="240" w:line="259" w:lineRule="auto"/>
        <w:jc w:val="center"/>
        <w:rPr>
          <w:rFonts w:ascii="Pretendard" w:eastAsia="Pretendard" w:hAnsi="Pretendard"/>
        </w:rPr>
      </w:pPr>
      <w:r w:rsidRPr="00B40DF6">
        <w:rPr>
          <w:rFonts w:ascii="Pretendard" w:eastAsia="Pretendard" w:hAnsi="Pretendard"/>
          <w:noProof/>
        </w:rPr>
        <w:lastRenderedPageBreak/>
        <w:drawing>
          <wp:inline distT="114300" distB="114300" distL="114300" distR="114300" wp14:anchorId="1EDCC977" wp14:editId="1729A9A8">
            <wp:extent cx="5495925" cy="27527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95925" cy="2752725"/>
                    </a:xfrm>
                    <a:prstGeom prst="rect">
                      <a:avLst/>
                    </a:prstGeom>
                    <a:ln/>
                  </pic:spPr>
                </pic:pic>
              </a:graphicData>
            </a:graphic>
          </wp:inline>
        </w:drawing>
      </w:r>
    </w:p>
    <w:p w14:paraId="2600AE28" w14:textId="77777777" w:rsidR="004622B3" w:rsidRPr="00B40DF6" w:rsidRDefault="00F85B17">
      <w:pPr>
        <w:widowControl w:val="0"/>
        <w:spacing w:before="240" w:after="240" w:line="259" w:lineRule="auto"/>
        <w:jc w:val="center"/>
        <w:rPr>
          <w:rFonts w:ascii="Pretendard" w:eastAsia="Pretendard" w:hAnsi="Pretendard"/>
          <w:i/>
        </w:rPr>
      </w:pPr>
      <w:r w:rsidRPr="00B40DF6">
        <w:rPr>
          <w:rFonts w:ascii="Pretendard" w:eastAsia="Pretendard" w:hAnsi="Pretendard"/>
        </w:rPr>
        <w:t xml:space="preserve">▲ From the left: front cover and back cover of </w:t>
      </w:r>
      <w:r w:rsidRPr="00B40DF6">
        <w:rPr>
          <w:rFonts w:ascii="Pretendard" w:eastAsia="Pretendard" w:hAnsi="Pretendard"/>
          <w:i/>
        </w:rPr>
        <w:t>Possible Cinemas</w:t>
      </w:r>
    </w:p>
    <w:p w14:paraId="0326059C" w14:textId="77777777" w:rsidR="004622B3" w:rsidRPr="00B40DF6" w:rsidRDefault="00F85B17">
      <w:pPr>
        <w:widowControl w:val="0"/>
        <w:spacing w:before="240" w:after="240" w:line="259" w:lineRule="auto"/>
        <w:jc w:val="both"/>
        <w:rPr>
          <w:rFonts w:ascii="Pretendard" w:eastAsia="Pretendard" w:hAnsi="Pretendard"/>
        </w:rPr>
      </w:pPr>
      <w:r w:rsidRPr="00B40DF6">
        <w:rPr>
          <w:rFonts w:ascii="Pretendard" w:eastAsia="Pretendard" w:hAnsi="Pretendard"/>
        </w:rPr>
        <w:t xml:space="preserve">The JEONJU IFF has also announced the publication of the book </w:t>
      </w:r>
      <w:r w:rsidRPr="00B40DF6">
        <w:rPr>
          <w:rFonts w:ascii="Pretendard" w:eastAsia="Pretendard" w:hAnsi="Pretendard"/>
          <w:i/>
        </w:rPr>
        <w:t>Possible Cinemas</w:t>
      </w:r>
      <w:r w:rsidRPr="00B40DF6">
        <w:rPr>
          <w:rFonts w:ascii="Pretendard" w:eastAsia="Pretendard" w:hAnsi="Pretendard"/>
        </w:rPr>
        <w:t xml:space="preserve">, which features the stories of filmmakers who explore alternative paths in cinema. To celebrate its release, a Book Talk: Celebrating the Publication of </w:t>
      </w:r>
      <w:r w:rsidRPr="00B40DF6">
        <w:rPr>
          <w:rFonts w:ascii="Pretendard" w:eastAsia="Pretendard" w:hAnsi="Pretendard"/>
          <w:i/>
        </w:rPr>
        <w:t>Possible Cinemas</w:t>
      </w:r>
      <w:r w:rsidRPr="00B40DF6">
        <w:rPr>
          <w:rFonts w:ascii="Pretendard" w:eastAsia="Pretendard" w:hAnsi="Pretendard"/>
        </w:rPr>
        <w:t xml:space="preserve"> will take place on May 5 (Mon), at 10:00 AM, at ONCE, TIME OFF SHOWROOM. The 40-minute session will be moderated by Park Agnes, with </w:t>
      </w:r>
      <w:proofErr w:type="gramStart"/>
      <w:r w:rsidRPr="00B40DF6">
        <w:rPr>
          <w:rFonts w:ascii="Pretendard" w:eastAsia="Pretendard" w:hAnsi="Pretendard"/>
        </w:rPr>
        <w:t>guests</w:t>
      </w:r>
      <w:proofErr w:type="gramEnd"/>
      <w:r w:rsidRPr="00B40DF6">
        <w:rPr>
          <w:rFonts w:ascii="Pretendard" w:eastAsia="Pretendard" w:hAnsi="Pretendard"/>
        </w:rPr>
        <w:t xml:space="preserve"> director Declan Clarke, director Park </w:t>
      </w:r>
      <w:proofErr w:type="spellStart"/>
      <w:r w:rsidRPr="00B40DF6">
        <w:rPr>
          <w:rFonts w:ascii="Pretendard" w:eastAsia="Pretendard" w:hAnsi="Pretendard"/>
        </w:rPr>
        <w:t>Songyeol</w:t>
      </w:r>
      <w:proofErr w:type="spellEnd"/>
      <w:r w:rsidRPr="00B40DF6">
        <w:rPr>
          <w:rFonts w:ascii="Pretendard" w:eastAsia="Pretendard" w:hAnsi="Pretendard"/>
        </w:rPr>
        <w:t xml:space="preserve">, and producer Won </w:t>
      </w:r>
      <w:proofErr w:type="spellStart"/>
      <w:r w:rsidRPr="00B40DF6">
        <w:rPr>
          <w:rFonts w:ascii="Pretendard" w:eastAsia="Pretendard" w:hAnsi="Pretendard"/>
        </w:rPr>
        <w:t>Hyangra</w:t>
      </w:r>
      <w:proofErr w:type="spellEnd"/>
      <w:r w:rsidRPr="00B40DF6">
        <w:rPr>
          <w:rFonts w:ascii="Pretendard" w:eastAsia="Pretendard" w:hAnsi="Pretendard"/>
        </w:rPr>
        <w:t>.</w:t>
      </w:r>
    </w:p>
    <w:p w14:paraId="64B1D350" w14:textId="77777777" w:rsidR="004622B3" w:rsidRPr="00B40DF6" w:rsidRDefault="00F85B17">
      <w:pPr>
        <w:widowControl w:val="0"/>
        <w:spacing w:before="240" w:after="240" w:line="259" w:lineRule="auto"/>
        <w:jc w:val="both"/>
        <w:rPr>
          <w:rFonts w:ascii="Pretendard" w:eastAsia="Pretendard" w:hAnsi="Pretendard"/>
        </w:rPr>
      </w:pPr>
      <w:r w:rsidRPr="00B40DF6">
        <w:rPr>
          <w:rFonts w:ascii="Pretendard" w:eastAsia="Pretendard" w:hAnsi="Pretendard"/>
        </w:rPr>
        <w:t>The JEONJU IFF, which continues to explore and pursue possible cinemas, will take place from April 30 (Wed) to May 9 (Fri) throughout Jeonju.</w:t>
      </w:r>
    </w:p>
    <w:p w14:paraId="15049343" w14:textId="172C06D5" w:rsidR="00B40DF6" w:rsidRDefault="00B40DF6">
      <w:pPr>
        <w:rPr>
          <w:rFonts w:ascii="Pretendard" w:eastAsia="Pretendard" w:hAnsi="Pretendard"/>
        </w:rPr>
      </w:pPr>
      <w:r>
        <w:rPr>
          <w:rFonts w:ascii="Pretendard" w:eastAsia="Pretendard" w:hAnsi="Pretendard"/>
        </w:rPr>
        <w:br w:type="page"/>
      </w:r>
    </w:p>
    <w:p w14:paraId="0F0EE0B7" w14:textId="77777777" w:rsidR="004622B3" w:rsidRPr="00B40DF6" w:rsidRDefault="004622B3">
      <w:pPr>
        <w:widowControl w:val="0"/>
        <w:spacing w:before="240" w:after="240" w:line="259" w:lineRule="auto"/>
        <w:jc w:val="both"/>
        <w:rPr>
          <w:rFonts w:ascii="Pretendard" w:eastAsia="Pretendard" w:hAnsi="Pretendard"/>
        </w:rPr>
      </w:pPr>
    </w:p>
    <w:tbl>
      <w:tblPr>
        <w:tblStyle w:val="a6"/>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85"/>
        <w:gridCol w:w="2715"/>
        <w:gridCol w:w="1860"/>
      </w:tblGrid>
      <w:tr w:rsidR="004622B3" w:rsidRPr="00B40DF6" w14:paraId="617E4D61" w14:textId="77777777">
        <w:trPr>
          <w:trHeight w:val="420"/>
        </w:trPr>
        <w:tc>
          <w:tcPr>
            <w:tcW w:w="9360" w:type="dxa"/>
            <w:gridSpan w:val="3"/>
            <w:tcBorders>
              <w:top w:val="nil"/>
              <w:left w:val="nil"/>
              <w:bottom w:val="nil"/>
              <w:right w:val="nil"/>
            </w:tcBorders>
            <w:shd w:val="clear" w:color="auto" w:fill="F03F04"/>
            <w:tcMar>
              <w:top w:w="100" w:type="dxa"/>
              <w:left w:w="100" w:type="dxa"/>
              <w:bottom w:w="100" w:type="dxa"/>
              <w:right w:w="100" w:type="dxa"/>
            </w:tcMar>
          </w:tcPr>
          <w:p w14:paraId="6B922ABC"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b/>
                <w:color w:val="FFFFFF"/>
                <w:sz w:val="24"/>
                <w:szCs w:val="24"/>
                <w:shd w:val="clear" w:color="auto" w:fill="F03F04"/>
              </w:rPr>
            </w:pPr>
            <w:r w:rsidRPr="00B40DF6">
              <w:rPr>
                <w:rFonts w:ascii="Pretendard" w:eastAsia="Pretendard" w:hAnsi="Pretendard"/>
                <w:b/>
                <w:color w:val="FFFFFF"/>
                <w:sz w:val="24"/>
                <w:szCs w:val="24"/>
                <w:shd w:val="clear" w:color="auto" w:fill="F03F04"/>
              </w:rPr>
              <w:t>The 26th JEONJU IFF Special Focus: Possible Cinemas</w:t>
            </w:r>
          </w:p>
        </w:tc>
      </w:tr>
      <w:tr w:rsidR="004622B3" w:rsidRPr="00B40DF6" w14:paraId="389A7C4E"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456B6F69"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b/>
              </w:rPr>
            </w:pPr>
            <w:r w:rsidRPr="00B40DF6">
              <w:rPr>
                <w:rFonts w:ascii="Pretendard" w:eastAsia="Pretendard" w:hAnsi="Pretendard"/>
                <w:b/>
              </w:rPr>
              <w:t>Title</w:t>
            </w:r>
          </w:p>
        </w:tc>
        <w:tc>
          <w:tcPr>
            <w:tcW w:w="2715" w:type="dxa"/>
            <w:tcBorders>
              <w:top w:val="nil"/>
              <w:left w:val="nil"/>
              <w:bottom w:val="nil"/>
              <w:right w:val="nil"/>
            </w:tcBorders>
            <w:shd w:val="clear" w:color="auto" w:fill="auto"/>
            <w:tcMar>
              <w:top w:w="100" w:type="dxa"/>
              <w:left w:w="100" w:type="dxa"/>
              <w:bottom w:w="100" w:type="dxa"/>
              <w:right w:w="100" w:type="dxa"/>
            </w:tcMar>
          </w:tcPr>
          <w:p w14:paraId="459DDB92"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b/>
              </w:rPr>
            </w:pPr>
            <w:r w:rsidRPr="00B40DF6">
              <w:rPr>
                <w:rFonts w:ascii="Pretendard" w:eastAsia="Pretendard" w:hAnsi="Pretendard"/>
                <w:b/>
              </w:rPr>
              <w:t>Director</w:t>
            </w:r>
          </w:p>
        </w:tc>
        <w:tc>
          <w:tcPr>
            <w:tcW w:w="1860" w:type="dxa"/>
            <w:tcBorders>
              <w:top w:val="nil"/>
              <w:left w:val="nil"/>
              <w:bottom w:val="nil"/>
              <w:right w:val="nil"/>
            </w:tcBorders>
            <w:shd w:val="clear" w:color="auto" w:fill="auto"/>
            <w:tcMar>
              <w:top w:w="100" w:type="dxa"/>
              <w:left w:w="100" w:type="dxa"/>
              <w:bottom w:w="100" w:type="dxa"/>
              <w:right w:w="100" w:type="dxa"/>
            </w:tcMar>
          </w:tcPr>
          <w:p w14:paraId="53FD545E"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b/>
              </w:rPr>
            </w:pPr>
            <w:r w:rsidRPr="00B40DF6">
              <w:rPr>
                <w:rFonts w:ascii="Pretendard" w:eastAsia="Pretendard" w:hAnsi="Pretendard"/>
                <w:b/>
              </w:rPr>
              <w:t>Country</w:t>
            </w:r>
          </w:p>
        </w:tc>
      </w:tr>
      <w:tr w:rsidR="004622B3" w:rsidRPr="00B40DF6" w14:paraId="10F52D36"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199F943B"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Afternoons of Solitude</w:t>
            </w:r>
          </w:p>
        </w:tc>
        <w:tc>
          <w:tcPr>
            <w:tcW w:w="2715" w:type="dxa"/>
            <w:tcBorders>
              <w:top w:val="nil"/>
              <w:left w:val="nil"/>
              <w:bottom w:val="nil"/>
              <w:right w:val="nil"/>
            </w:tcBorders>
            <w:shd w:val="clear" w:color="auto" w:fill="auto"/>
            <w:tcMar>
              <w:top w:w="100" w:type="dxa"/>
              <w:left w:w="100" w:type="dxa"/>
              <w:bottom w:w="100" w:type="dxa"/>
              <w:right w:w="100" w:type="dxa"/>
            </w:tcMar>
          </w:tcPr>
          <w:p w14:paraId="1A065162"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Albert SERRA</w:t>
            </w:r>
          </w:p>
        </w:tc>
        <w:tc>
          <w:tcPr>
            <w:tcW w:w="1860" w:type="dxa"/>
            <w:tcBorders>
              <w:top w:val="nil"/>
              <w:left w:val="nil"/>
              <w:bottom w:val="nil"/>
              <w:right w:val="nil"/>
            </w:tcBorders>
            <w:shd w:val="clear" w:color="auto" w:fill="auto"/>
            <w:tcMar>
              <w:top w:w="100" w:type="dxa"/>
              <w:left w:w="100" w:type="dxa"/>
              <w:bottom w:w="100" w:type="dxa"/>
              <w:right w:w="100" w:type="dxa"/>
            </w:tcMar>
          </w:tcPr>
          <w:p w14:paraId="7F6CEE0C"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Spain, France, Portugal</w:t>
            </w:r>
          </w:p>
        </w:tc>
      </w:tr>
      <w:tr w:rsidR="004622B3" w:rsidRPr="00B40DF6" w14:paraId="65E07293"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28D424FE"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Can We Just Love</w:t>
            </w:r>
          </w:p>
        </w:tc>
        <w:tc>
          <w:tcPr>
            <w:tcW w:w="2715" w:type="dxa"/>
            <w:tcBorders>
              <w:top w:val="nil"/>
              <w:left w:val="nil"/>
              <w:bottom w:val="nil"/>
              <w:right w:val="nil"/>
            </w:tcBorders>
            <w:shd w:val="clear" w:color="auto" w:fill="auto"/>
            <w:tcMar>
              <w:top w:w="100" w:type="dxa"/>
              <w:left w:w="100" w:type="dxa"/>
              <w:bottom w:w="100" w:type="dxa"/>
              <w:right w:w="100" w:type="dxa"/>
            </w:tcMar>
          </w:tcPr>
          <w:p w14:paraId="6D9BFCD6"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 xml:space="preserve">PARK </w:t>
            </w:r>
            <w:proofErr w:type="spellStart"/>
            <w:r w:rsidRPr="00B40DF6">
              <w:rPr>
                <w:rFonts w:ascii="Pretendard" w:eastAsia="Pretendard" w:hAnsi="Pretendard"/>
              </w:rPr>
              <w:t>Songyeol</w:t>
            </w:r>
            <w:proofErr w:type="spellEnd"/>
          </w:p>
        </w:tc>
        <w:tc>
          <w:tcPr>
            <w:tcW w:w="1860" w:type="dxa"/>
            <w:tcBorders>
              <w:top w:val="nil"/>
              <w:left w:val="nil"/>
              <w:bottom w:val="nil"/>
              <w:right w:val="nil"/>
            </w:tcBorders>
            <w:shd w:val="clear" w:color="auto" w:fill="auto"/>
            <w:tcMar>
              <w:top w:w="100" w:type="dxa"/>
              <w:left w:w="100" w:type="dxa"/>
              <w:bottom w:w="100" w:type="dxa"/>
              <w:right w:w="100" w:type="dxa"/>
            </w:tcMar>
          </w:tcPr>
          <w:p w14:paraId="143F9269"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Korea</w:t>
            </w:r>
          </w:p>
        </w:tc>
      </w:tr>
      <w:tr w:rsidR="004622B3" w:rsidRPr="00B40DF6" w14:paraId="19DA5DB2"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6E986696"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Hot in Day, Cold at Night</w:t>
            </w:r>
          </w:p>
        </w:tc>
        <w:tc>
          <w:tcPr>
            <w:tcW w:w="2715" w:type="dxa"/>
            <w:tcBorders>
              <w:top w:val="nil"/>
              <w:left w:val="nil"/>
              <w:bottom w:val="nil"/>
              <w:right w:val="nil"/>
            </w:tcBorders>
            <w:shd w:val="clear" w:color="auto" w:fill="auto"/>
            <w:tcMar>
              <w:top w:w="100" w:type="dxa"/>
              <w:left w:w="100" w:type="dxa"/>
              <w:bottom w:w="100" w:type="dxa"/>
              <w:right w:w="100" w:type="dxa"/>
            </w:tcMar>
          </w:tcPr>
          <w:p w14:paraId="67A48BFD"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 xml:space="preserve">PARK </w:t>
            </w:r>
            <w:proofErr w:type="spellStart"/>
            <w:r w:rsidRPr="00B40DF6">
              <w:rPr>
                <w:rFonts w:ascii="Pretendard" w:eastAsia="Pretendard" w:hAnsi="Pretendard"/>
              </w:rPr>
              <w:t>Songyeol</w:t>
            </w:r>
            <w:proofErr w:type="spellEnd"/>
          </w:p>
        </w:tc>
        <w:tc>
          <w:tcPr>
            <w:tcW w:w="1860" w:type="dxa"/>
            <w:tcBorders>
              <w:top w:val="nil"/>
              <w:left w:val="nil"/>
              <w:bottom w:val="nil"/>
              <w:right w:val="nil"/>
            </w:tcBorders>
            <w:shd w:val="clear" w:color="auto" w:fill="auto"/>
            <w:tcMar>
              <w:top w:w="100" w:type="dxa"/>
              <w:left w:w="100" w:type="dxa"/>
              <w:bottom w:w="100" w:type="dxa"/>
              <w:right w:w="100" w:type="dxa"/>
            </w:tcMar>
          </w:tcPr>
          <w:p w14:paraId="2E9B60B9"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Korea</w:t>
            </w:r>
          </w:p>
        </w:tc>
      </w:tr>
      <w:tr w:rsidR="004622B3" w:rsidRPr="00B40DF6" w14:paraId="46664B55"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694929E3"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If I Fall, Don't Pick Me Up</w:t>
            </w:r>
          </w:p>
        </w:tc>
        <w:tc>
          <w:tcPr>
            <w:tcW w:w="2715" w:type="dxa"/>
            <w:tcBorders>
              <w:top w:val="nil"/>
              <w:left w:val="nil"/>
              <w:bottom w:val="nil"/>
              <w:right w:val="nil"/>
            </w:tcBorders>
            <w:shd w:val="clear" w:color="auto" w:fill="auto"/>
            <w:tcMar>
              <w:top w:w="100" w:type="dxa"/>
              <w:left w:w="100" w:type="dxa"/>
              <w:bottom w:w="100" w:type="dxa"/>
              <w:right w:w="100" w:type="dxa"/>
            </w:tcMar>
          </w:tcPr>
          <w:p w14:paraId="36D8DA75"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Declan CLARKE</w:t>
            </w:r>
          </w:p>
        </w:tc>
        <w:tc>
          <w:tcPr>
            <w:tcW w:w="1860" w:type="dxa"/>
            <w:tcBorders>
              <w:top w:val="nil"/>
              <w:left w:val="nil"/>
              <w:bottom w:val="nil"/>
              <w:right w:val="nil"/>
            </w:tcBorders>
            <w:shd w:val="clear" w:color="auto" w:fill="auto"/>
            <w:tcMar>
              <w:top w:w="100" w:type="dxa"/>
              <w:left w:w="100" w:type="dxa"/>
              <w:bottom w:w="100" w:type="dxa"/>
              <w:right w:w="100" w:type="dxa"/>
            </w:tcMar>
          </w:tcPr>
          <w:p w14:paraId="3841910C"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Ireland</w:t>
            </w:r>
          </w:p>
        </w:tc>
      </w:tr>
      <w:tr w:rsidR="004622B3" w:rsidRPr="00B40DF6" w14:paraId="553F6AAA"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5D64CAC7"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Lázaro at Night</w:t>
            </w:r>
          </w:p>
        </w:tc>
        <w:tc>
          <w:tcPr>
            <w:tcW w:w="2715" w:type="dxa"/>
            <w:tcBorders>
              <w:top w:val="nil"/>
              <w:left w:val="nil"/>
              <w:bottom w:val="nil"/>
              <w:right w:val="nil"/>
            </w:tcBorders>
            <w:shd w:val="clear" w:color="auto" w:fill="auto"/>
            <w:tcMar>
              <w:top w:w="100" w:type="dxa"/>
              <w:left w:w="100" w:type="dxa"/>
              <w:bottom w:w="100" w:type="dxa"/>
              <w:right w:w="100" w:type="dxa"/>
            </w:tcMar>
          </w:tcPr>
          <w:p w14:paraId="7EC41865"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Nicolás PEREDA</w:t>
            </w:r>
          </w:p>
        </w:tc>
        <w:tc>
          <w:tcPr>
            <w:tcW w:w="1860" w:type="dxa"/>
            <w:tcBorders>
              <w:top w:val="nil"/>
              <w:left w:val="nil"/>
              <w:bottom w:val="nil"/>
              <w:right w:val="nil"/>
            </w:tcBorders>
            <w:shd w:val="clear" w:color="auto" w:fill="auto"/>
            <w:tcMar>
              <w:top w:w="100" w:type="dxa"/>
              <w:left w:w="100" w:type="dxa"/>
              <w:bottom w:w="100" w:type="dxa"/>
              <w:right w:w="100" w:type="dxa"/>
            </w:tcMar>
          </w:tcPr>
          <w:p w14:paraId="43E8CE4E"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Mexico, Canada</w:t>
            </w:r>
          </w:p>
        </w:tc>
      </w:tr>
      <w:tr w:rsidR="004622B3" w:rsidRPr="00B40DF6" w14:paraId="2CDC960B"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7CEBDDE9"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Mondongo I: The Tightrope Walker</w:t>
            </w:r>
          </w:p>
        </w:tc>
        <w:tc>
          <w:tcPr>
            <w:tcW w:w="2715" w:type="dxa"/>
            <w:tcBorders>
              <w:top w:val="nil"/>
              <w:left w:val="nil"/>
              <w:bottom w:val="nil"/>
              <w:right w:val="nil"/>
            </w:tcBorders>
            <w:shd w:val="clear" w:color="auto" w:fill="auto"/>
            <w:tcMar>
              <w:top w:w="100" w:type="dxa"/>
              <w:left w:w="100" w:type="dxa"/>
              <w:bottom w:w="100" w:type="dxa"/>
              <w:right w:w="100" w:type="dxa"/>
            </w:tcMar>
          </w:tcPr>
          <w:p w14:paraId="7FAD31E5"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Mariano LLINÁS</w:t>
            </w:r>
          </w:p>
        </w:tc>
        <w:tc>
          <w:tcPr>
            <w:tcW w:w="1860" w:type="dxa"/>
            <w:tcBorders>
              <w:top w:val="nil"/>
              <w:left w:val="nil"/>
              <w:bottom w:val="nil"/>
              <w:right w:val="nil"/>
            </w:tcBorders>
            <w:shd w:val="clear" w:color="auto" w:fill="auto"/>
            <w:tcMar>
              <w:top w:w="100" w:type="dxa"/>
              <w:left w:w="100" w:type="dxa"/>
              <w:bottom w:w="100" w:type="dxa"/>
              <w:right w:w="100" w:type="dxa"/>
            </w:tcMar>
          </w:tcPr>
          <w:p w14:paraId="326020F1"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Argentina</w:t>
            </w:r>
          </w:p>
        </w:tc>
      </w:tr>
      <w:tr w:rsidR="004622B3" w:rsidRPr="00B40DF6" w14:paraId="0885FEB3"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2574EB54"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Mondongo II: Portrait of Mondongo</w:t>
            </w:r>
          </w:p>
        </w:tc>
        <w:tc>
          <w:tcPr>
            <w:tcW w:w="2715" w:type="dxa"/>
            <w:tcBorders>
              <w:top w:val="nil"/>
              <w:left w:val="nil"/>
              <w:bottom w:val="nil"/>
              <w:right w:val="nil"/>
            </w:tcBorders>
            <w:shd w:val="clear" w:color="auto" w:fill="auto"/>
            <w:tcMar>
              <w:top w:w="100" w:type="dxa"/>
              <w:left w:w="100" w:type="dxa"/>
              <w:bottom w:w="100" w:type="dxa"/>
              <w:right w:w="100" w:type="dxa"/>
            </w:tcMar>
          </w:tcPr>
          <w:p w14:paraId="1174CC5C"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Mariano LLINÁS</w:t>
            </w:r>
          </w:p>
        </w:tc>
        <w:tc>
          <w:tcPr>
            <w:tcW w:w="1860" w:type="dxa"/>
            <w:tcBorders>
              <w:top w:val="nil"/>
              <w:left w:val="nil"/>
              <w:bottom w:val="nil"/>
              <w:right w:val="nil"/>
            </w:tcBorders>
            <w:shd w:val="clear" w:color="auto" w:fill="auto"/>
            <w:tcMar>
              <w:top w:w="100" w:type="dxa"/>
              <w:left w:w="100" w:type="dxa"/>
              <w:bottom w:w="100" w:type="dxa"/>
              <w:right w:w="100" w:type="dxa"/>
            </w:tcMar>
          </w:tcPr>
          <w:p w14:paraId="48D0ACE7" w14:textId="77777777" w:rsidR="004622B3" w:rsidRPr="00B40DF6" w:rsidRDefault="00F85B17">
            <w:pPr>
              <w:widowControl w:val="0"/>
              <w:spacing w:line="240" w:lineRule="auto"/>
              <w:jc w:val="center"/>
              <w:rPr>
                <w:rFonts w:ascii="Pretendard" w:eastAsia="Pretendard" w:hAnsi="Pretendard"/>
              </w:rPr>
            </w:pPr>
            <w:r w:rsidRPr="00B40DF6">
              <w:rPr>
                <w:rFonts w:ascii="Pretendard" w:eastAsia="Pretendard" w:hAnsi="Pretendard"/>
              </w:rPr>
              <w:t>Argentina</w:t>
            </w:r>
          </w:p>
        </w:tc>
      </w:tr>
      <w:tr w:rsidR="004622B3" w:rsidRPr="00B40DF6" w14:paraId="4BBE321A"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1788D845"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 xml:space="preserve">Mondongo III: Kunst der </w:t>
            </w:r>
            <w:proofErr w:type="spellStart"/>
            <w:r w:rsidRPr="00B40DF6">
              <w:rPr>
                <w:rFonts w:ascii="Pretendard" w:eastAsia="Pretendard" w:hAnsi="Pretendard"/>
                <w:i/>
              </w:rPr>
              <w:t>Farbe</w:t>
            </w:r>
            <w:proofErr w:type="spellEnd"/>
          </w:p>
        </w:tc>
        <w:tc>
          <w:tcPr>
            <w:tcW w:w="2715" w:type="dxa"/>
            <w:tcBorders>
              <w:top w:val="nil"/>
              <w:left w:val="nil"/>
              <w:bottom w:val="nil"/>
              <w:right w:val="nil"/>
            </w:tcBorders>
            <w:shd w:val="clear" w:color="auto" w:fill="auto"/>
            <w:tcMar>
              <w:top w:w="100" w:type="dxa"/>
              <w:left w:w="100" w:type="dxa"/>
              <w:bottom w:w="100" w:type="dxa"/>
              <w:right w:w="100" w:type="dxa"/>
            </w:tcMar>
          </w:tcPr>
          <w:p w14:paraId="77DD8E3A"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Mariano LLINÁS</w:t>
            </w:r>
          </w:p>
        </w:tc>
        <w:tc>
          <w:tcPr>
            <w:tcW w:w="1860" w:type="dxa"/>
            <w:tcBorders>
              <w:top w:val="nil"/>
              <w:left w:val="nil"/>
              <w:bottom w:val="nil"/>
              <w:right w:val="nil"/>
            </w:tcBorders>
            <w:shd w:val="clear" w:color="auto" w:fill="auto"/>
            <w:tcMar>
              <w:top w:w="100" w:type="dxa"/>
              <w:left w:w="100" w:type="dxa"/>
              <w:bottom w:w="100" w:type="dxa"/>
              <w:right w:w="100" w:type="dxa"/>
            </w:tcMar>
          </w:tcPr>
          <w:p w14:paraId="09A64BFF" w14:textId="77777777" w:rsidR="004622B3" w:rsidRPr="00B40DF6" w:rsidRDefault="00F85B17">
            <w:pPr>
              <w:widowControl w:val="0"/>
              <w:spacing w:line="240" w:lineRule="auto"/>
              <w:jc w:val="center"/>
              <w:rPr>
                <w:rFonts w:ascii="Pretendard" w:eastAsia="Pretendard" w:hAnsi="Pretendard"/>
              </w:rPr>
            </w:pPr>
            <w:r w:rsidRPr="00B40DF6">
              <w:rPr>
                <w:rFonts w:ascii="Pretendard" w:eastAsia="Pretendard" w:hAnsi="Pretendard"/>
              </w:rPr>
              <w:t>Argentina</w:t>
            </w:r>
          </w:p>
        </w:tc>
      </w:tr>
      <w:tr w:rsidR="004622B3" w:rsidRPr="00B40DF6" w14:paraId="7EA37EA6" w14:textId="77777777">
        <w:trPr>
          <w:trHeight w:val="447"/>
        </w:trPr>
        <w:tc>
          <w:tcPr>
            <w:tcW w:w="4785" w:type="dxa"/>
            <w:tcBorders>
              <w:top w:val="nil"/>
              <w:left w:val="nil"/>
              <w:bottom w:val="nil"/>
              <w:right w:val="nil"/>
            </w:tcBorders>
            <w:shd w:val="clear" w:color="auto" w:fill="auto"/>
            <w:tcMar>
              <w:top w:w="100" w:type="dxa"/>
              <w:left w:w="100" w:type="dxa"/>
              <w:bottom w:w="100" w:type="dxa"/>
              <w:right w:w="100" w:type="dxa"/>
            </w:tcMar>
          </w:tcPr>
          <w:p w14:paraId="5A94FFB0"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Peaches Goes Bananas</w:t>
            </w:r>
          </w:p>
        </w:tc>
        <w:tc>
          <w:tcPr>
            <w:tcW w:w="2715" w:type="dxa"/>
            <w:tcBorders>
              <w:top w:val="nil"/>
              <w:left w:val="nil"/>
              <w:bottom w:val="nil"/>
              <w:right w:val="nil"/>
            </w:tcBorders>
            <w:shd w:val="clear" w:color="auto" w:fill="auto"/>
            <w:tcMar>
              <w:top w:w="100" w:type="dxa"/>
              <w:left w:w="100" w:type="dxa"/>
              <w:bottom w:w="100" w:type="dxa"/>
              <w:right w:w="100" w:type="dxa"/>
            </w:tcMar>
          </w:tcPr>
          <w:p w14:paraId="2121E086"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Marie LOSIER</w:t>
            </w:r>
          </w:p>
        </w:tc>
        <w:tc>
          <w:tcPr>
            <w:tcW w:w="1860" w:type="dxa"/>
            <w:tcBorders>
              <w:top w:val="nil"/>
              <w:left w:val="nil"/>
              <w:bottom w:val="nil"/>
              <w:right w:val="nil"/>
            </w:tcBorders>
            <w:shd w:val="clear" w:color="auto" w:fill="auto"/>
            <w:tcMar>
              <w:top w:w="100" w:type="dxa"/>
              <w:left w:w="100" w:type="dxa"/>
              <w:bottom w:w="100" w:type="dxa"/>
              <w:right w:w="100" w:type="dxa"/>
            </w:tcMar>
          </w:tcPr>
          <w:p w14:paraId="2BAF4980"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France, Belgium</w:t>
            </w:r>
          </w:p>
        </w:tc>
      </w:tr>
      <w:tr w:rsidR="004622B3" w:rsidRPr="00B40DF6" w14:paraId="1980A330"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613EADA0"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Sleep #2</w:t>
            </w:r>
          </w:p>
        </w:tc>
        <w:tc>
          <w:tcPr>
            <w:tcW w:w="2715" w:type="dxa"/>
            <w:tcBorders>
              <w:top w:val="nil"/>
              <w:left w:val="nil"/>
              <w:bottom w:val="nil"/>
              <w:right w:val="nil"/>
            </w:tcBorders>
            <w:shd w:val="clear" w:color="auto" w:fill="auto"/>
            <w:tcMar>
              <w:top w:w="100" w:type="dxa"/>
              <w:left w:w="100" w:type="dxa"/>
              <w:bottom w:w="100" w:type="dxa"/>
              <w:right w:w="100" w:type="dxa"/>
            </w:tcMar>
          </w:tcPr>
          <w:p w14:paraId="3C97AEC3"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Radu JUDE</w:t>
            </w:r>
          </w:p>
        </w:tc>
        <w:tc>
          <w:tcPr>
            <w:tcW w:w="1860" w:type="dxa"/>
            <w:tcBorders>
              <w:top w:val="nil"/>
              <w:left w:val="nil"/>
              <w:bottom w:val="nil"/>
              <w:right w:val="nil"/>
            </w:tcBorders>
            <w:shd w:val="clear" w:color="auto" w:fill="auto"/>
            <w:tcMar>
              <w:top w:w="100" w:type="dxa"/>
              <w:left w:w="100" w:type="dxa"/>
              <w:bottom w:w="100" w:type="dxa"/>
              <w:right w:w="100" w:type="dxa"/>
            </w:tcMar>
          </w:tcPr>
          <w:p w14:paraId="22184E4D"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Romania</w:t>
            </w:r>
          </w:p>
        </w:tc>
      </w:tr>
      <w:tr w:rsidR="004622B3" w:rsidRPr="00B40DF6" w14:paraId="0D737FF3"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7701194A"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Unhappy Hour</w:t>
            </w:r>
          </w:p>
        </w:tc>
        <w:tc>
          <w:tcPr>
            <w:tcW w:w="2715" w:type="dxa"/>
            <w:tcBorders>
              <w:top w:val="nil"/>
              <w:left w:val="nil"/>
              <w:bottom w:val="nil"/>
              <w:right w:val="nil"/>
            </w:tcBorders>
            <w:shd w:val="clear" w:color="auto" w:fill="auto"/>
            <w:tcMar>
              <w:top w:w="100" w:type="dxa"/>
              <w:left w:w="100" w:type="dxa"/>
              <w:bottom w:w="100" w:type="dxa"/>
              <w:right w:w="100" w:type="dxa"/>
            </w:tcMar>
          </w:tcPr>
          <w:p w14:paraId="00341636"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Ted FENDT</w:t>
            </w:r>
          </w:p>
        </w:tc>
        <w:tc>
          <w:tcPr>
            <w:tcW w:w="1860" w:type="dxa"/>
            <w:tcBorders>
              <w:top w:val="nil"/>
              <w:left w:val="nil"/>
              <w:bottom w:val="nil"/>
              <w:right w:val="nil"/>
            </w:tcBorders>
            <w:shd w:val="clear" w:color="auto" w:fill="auto"/>
            <w:tcMar>
              <w:top w:w="100" w:type="dxa"/>
              <w:left w:w="100" w:type="dxa"/>
              <w:bottom w:w="100" w:type="dxa"/>
              <w:right w:w="100" w:type="dxa"/>
            </w:tcMar>
          </w:tcPr>
          <w:p w14:paraId="6944BF80"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Germany</w:t>
            </w:r>
          </w:p>
        </w:tc>
      </w:tr>
      <w:tr w:rsidR="004622B3" w:rsidRPr="00B40DF6" w14:paraId="62227321" w14:textId="77777777">
        <w:tc>
          <w:tcPr>
            <w:tcW w:w="4785" w:type="dxa"/>
            <w:tcBorders>
              <w:top w:val="nil"/>
              <w:left w:val="nil"/>
              <w:bottom w:val="nil"/>
              <w:right w:val="nil"/>
            </w:tcBorders>
            <w:shd w:val="clear" w:color="auto" w:fill="auto"/>
            <w:tcMar>
              <w:top w:w="100" w:type="dxa"/>
              <w:left w:w="100" w:type="dxa"/>
              <w:bottom w:w="100" w:type="dxa"/>
              <w:right w:w="100" w:type="dxa"/>
            </w:tcMar>
          </w:tcPr>
          <w:p w14:paraId="2300451A"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i/>
              </w:rPr>
            </w:pPr>
            <w:r w:rsidRPr="00B40DF6">
              <w:rPr>
                <w:rFonts w:ascii="Pretendard" w:eastAsia="Pretendard" w:hAnsi="Pretendard"/>
                <w:i/>
              </w:rPr>
              <w:t>Who Killed Cock Robin?</w:t>
            </w:r>
          </w:p>
        </w:tc>
        <w:tc>
          <w:tcPr>
            <w:tcW w:w="2715" w:type="dxa"/>
            <w:tcBorders>
              <w:top w:val="nil"/>
              <w:left w:val="nil"/>
              <w:bottom w:val="nil"/>
              <w:right w:val="nil"/>
            </w:tcBorders>
            <w:shd w:val="clear" w:color="auto" w:fill="auto"/>
            <w:tcMar>
              <w:top w:w="100" w:type="dxa"/>
              <w:left w:w="100" w:type="dxa"/>
              <w:bottom w:w="100" w:type="dxa"/>
              <w:right w:w="100" w:type="dxa"/>
            </w:tcMar>
          </w:tcPr>
          <w:p w14:paraId="5C67B648"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Travis WILKERSON</w:t>
            </w:r>
          </w:p>
        </w:tc>
        <w:tc>
          <w:tcPr>
            <w:tcW w:w="1860" w:type="dxa"/>
            <w:tcBorders>
              <w:top w:val="nil"/>
              <w:left w:val="nil"/>
              <w:bottom w:val="nil"/>
              <w:right w:val="nil"/>
            </w:tcBorders>
            <w:shd w:val="clear" w:color="auto" w:fill="auto"/>
            <w:tcMar>
              <w:top w:w="100" w:type="dxa"/>
              <w:left w:w="100" w:type="dxa"/>
              <w:bottom w:w="100" w:type="dxa"/>
              <w:right w:w="100" w:type="dxa"/>
            </w:tcMar>
          </w:tcPr>
          <w:p w14:paraId="11C8DF12" w14:textId="77777777" w:rsidR="004622B3" w:rsidRPr="00B40DF6" w:rsidRDefault="00F85B17">
            <w:pPr>
              <w:widowControl w:val="0"/>
              <w:pBdr>
                <w:top w:val="nil"/>
                <w:left w:val="nil"/>
                <w:bottom w:val="nil"/>
                <w:right w:val="nil"/>
                <w:between w:val="nil"/>
              </w:pBdr>
              <w:spacing w:line="240" w:lineRule="auto"/>
              <w:jc w:val="center"/>
              <w:rPr>
                <w:rFonts w:ascii="Pretendard" w:eastAsia="Pretendard" w:hAnsi="Pretendard"/>
              </w:rPr>
            </w:pPr>
            <w:r w:rsidRPr="00B40DF6">
              <w:rPr>
                <w:rFonts w:ascii="Pretendard" w:eastAsia="Pretendard" w:hAnsi="Pretendard"/>
              </w:rPr>
              <w:t>United States</w:t>
            </w:r>
          </w:p>
        </w:tc>
      </w:tr>
    </w:tbl>
    <w:p w14:paraId="5D87DE7D" w14:textId="48CF7CF5" w:rsidR="004622B3" w:rsidRPr="00B40DF6" w:rsidRDefault="00F85B17" w:rsidP="00B40DF6">
      <w:pPr>
        <w:widowControl w:val="0"/>
        <w:spacing w:before="240" w:after="240" w:line="259" w:lineRule="auto"/>
        <w:jc w:val="right"/>
        <w:rPr>
          <w:rFonts w:ascii="Pretendard" w:eastAsia="Pretendard" w:hAnsi="Pretendard"/>
          <w:b/>
          <w:i/>
          <w:sz w:val="20"/>
          <w:szCs w:val="20"/>
        </w:rPr>
      </w:pPr>
      <w:r w:rsidRPr="00B40DF6">
        <w:rPr>
          <w:rFonts w:ascii="Pretendard" w:eastAsia="Pretendard" w:hAnsi="Pretendard"/>
          <w:b/>
          <w:i/>
          <w:sz w:val="20"/>
          <w:szCs w:val="20"/>
        </w:rPr>
        <w:t>** 12 titles, alphabetical order</w:t>
      </w:r>
    </w:p>
    <w:p w14:paraId="406F375A" w14:textId="77777777" w:rsidR="004622B3" w:rsidRPr="00B40DF6" w:rsidRDefault="004622B3">
      <w:pPr>
        <w:widowControl w:val="0"/>
        <w:spacing w:before="240" w:after="240" w:line="259" w:lineRule="auto"/>
        <w:jc w:val="both"/>
        <w:rPr>
          <w:rFonts w:ascii="Pretendard" w:eastAsia="Pretendard" w:hAnsi="Pretendard"/>
        </w:rPr>
      </w:pPr>
    </w:p>
    <w:p w14:paraId="05AB5EA7" w14:textId="77777777" w:rsidR="004622B3" w:rsidRPr="00B40DF6" w:rsidRDefault="004622B3">
      <w:pPr>
        <w:widowControl w:val="0"/>
        <w:spacing w:before="240" w:after="240" w:line="259" w:lineRule="auto"/>
        <w:jc w:val="both"/>
        <w:rPr>
          <w:rFonts w:ascii="Pretendard" w:eastAsia="Pretendard" w:hAnsi="Pretendard"/>
        </w:rPr>
      </w:pPr>
    </w:p>
    <w:sectPr w:rsidR="004622B3" w:rsidRPr="00B40DF6">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F3B32" w14:textId="77777777" w:rsidR="00513630" w:rsidRDefault="00513630">
      <w:pPr>
        <w:spacing w:line="240" w:lineRule="auto"/>
      </w:pPr>
      <w:r>
        <w:separator/>
      </w:r>
    </w:p>
  </w:endnote>
  <w:endnote w:type="continuationSeparator" w:id="0">
    <w:p w14:paraId="254B837C" w14:textId="77777777" w:rsidR="00513630" w:rsidRDefault="005136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Pretendard">
    <w:panose1 w:val="02000503000000020004"/>
    <w:charset w:val="81"/>
    <w:family w:val="auto"/>
    <w:pitch w:val="variable"/>
    <w:sig w:usb0="E10002FF" w:usb1="1BD7E5FF" w:usb2="04000011" w:usb3="00000000" w:csb0="0008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F562B" w14:textId="77777777" w:rsidR="00513630" w:rsidRDefault="00513630">
      <w:pPr>
        <w:spacing w:line="240" w:lineRule="auto"/>
      </w:pPr>
      <w:r>
        <w:separator/>
      </w:r>
    </w:p>
  </w:footnote>
  <w:footnote w:type="continuationSeparator" w:id="0">
    <w:p w14:paraId="121E8295" w14:textId="77777777" w:rsidR="00513630" w:rsidRDefault="005136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3B97" w14:textId="77777777" w:rsidR="004622B3" w:rsidRDefault="00F85B17">
    <w:pPr>
      <w:widowControl w:val="0"/>
      <w:tabs>
        <w:tab w:val="center" w:pos="4513"/>
        <w:tab w:val="right" w:pos="9026"/>
      </w:tabs>
      <w:spacing w:after="160" w:line="259" w:lineRule="auto"/>
      <w:jc w:val="right"/>
      <w:rPr>
        <w:rFonts w:ascii="맑은 고딕" w:eastAsia="맑은 고딕" w:hAnsi="맑은 고딕" w:cs="맑은 고딕"/>
        <w:i/>
        <w:sz w:val="20"/>
        <w:szCs w:val="20"/>
      </w:rPr>
    </w:pPr>
    <w:r>
      <w:rPr>
        <w:rFonts w:ascii="맑은 고딕" w:eastAsia="맑은 고딕" w:hAnsi="맑은 고딕" w:cs="맑은 고딕"/>
        <w:i/>
        <w:sz w:val="20"/>
        <w:szCs w:val="20"/>
      </w:rPr>
      <w:t>Press Release 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B3"/>
    <w:rsid w:val="000257E8"/>
    <w:rsid w:val="004622B3"/>
    <w:rsid w:val="00513630"/>
    <w:rsid w:val="00B343D3"/>
    <w:rsid w:val="00B40DF6"/>
    <w:rsid w:val="00F85B1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32A44"/>
  <w15:docId w15:val="{317AB82B-48DD-4613-9B29-110CB457E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541</Words>
  <Characters>3087</Characters>
  <Application>Microsoft Office Word</Application>
  <DocSecurity>0</DocSecurity>
  <Lines>25</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3</cp:revision>
  <dcterms:created xsi:type="dcterms:W3CDTF">2025-04-23T07:05:00Z</dcterms:created>
  <dcterms:modified xsi:type="dcterms:W3CDTF">2025-04-24T00:12:00Z</dcterms:modified>
</cp:coreProperties>
</file>